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4B" w:rsidRDefault="00B5384B"/>
    <w:p w:rsidR="009E3681" w:rsidRDefault="009E3681" w:rsidP="009E3681">
      <w:pPr>
        <w:jc w:val="center"/>
        <w:rPr>
          <w:rFonts w:ascii="Arial" w:hAnsi="Arial"/>
          <w:b/>
        </w:rPr>
      </w:pPr>
      <w:r>
        <w:rPr>
          <w:rFonts w:ascii="Arial" w:hAnsi="Arial"/>
          <w:b/>
        </w:rPr>
        <w:t>UNIVERSITY OF KENT</w:t>
      </w:r>
    </w:p>
    <w:p w:rsidR="009E3681" w:rsidRDefault="009E3681" w:rsidP="009E3681">
      <w:pPr>
        <w:jc w:val="center"/>
        <w:rPr>
          <w:rFonts w:ascii="Arial" w:hAnsi="Arial"/>
          <w:b/>
        </w:rPr>
      </w:pPr>
    </w:p>
    <w:p w:rsidR="009E3681" w:rsidRDefault="009E3681" w:rsidP="009E3681">
      <w:pPr>
        <w:jc w:val="center"/>
        <w:rPr>
          <w:rFonts w:ascii="Arial" w:hAnsi="Arial"/>
          <w:b/>
        </w:rPr>
      </w:pPr>
      <w:r>
        <w:rPr>
          <w:rFonts w:ascii="Arial" w:hAnsi="Arial"/>
          <w:b/>
        </w:rPr>
        <w:t>CENTRE FOR JOURNALISM</w:t>
      </w:r>
    </w:p>
    <w:p w:rsidR="009E3681" w:rsidRDefault="009E3681" w:rsidP="009E3681">
      <w:pPr>
        <w:jc w:val="center"/>
        <w:rPr>
          <w:rFonts w:ascii="Arial" w:hAnsi="Arial"/>
          <w:b/>
        </w:rPr>
      </w:pPr>
    </w:p>
    <w:p w:rsidR="009E3681" w:rsidRDefault="009E3681" w:rsidP="009E3681">
      <w:pPr>
        <w:jc w:val="center"/>
        <w:rPr>
          <w:rFonts w:ascii="Arial" w:hAnsi="Arial"/>
          <w:b/>
        </w:rPr>
      </w:pPr>
      <w:r>
        <w:rPr>
          <w:rFonts w:ascii="Arial" w:hAnsi="Arial"/>
          <w:b/>
        </w:rPr>
        <w:t>RISK ASSESMENT POLICY</w:t>
      </w:r>
    </w:p>
    <w:p w:rsidR="009E3681" w:rsidRDefault="009E3681" w:rsidP="009E3681">
      <w:pPr>
        <w:pBdr>
          <w:top w:val="single" w:sz="4" w:space="1" w:color="auto"/>
        </w:pBdr>
        <w:jc w:val="center"/>
        <w:rPr>
          <w:rFonts w:ascii="Arial" w:hAnsi="Arial"/>
          <w:b/>
        </w:rPr>
      </w:pPr>
    </w:p>
    <w:p w:rsidR="009E3681" w:rsidRDefault="009E3681" w:rsidP="009E3681">
      <w:pPr>
        <w:pBdr>
          <w:top w:val="single" w:sz="4" w:space="1" w:color="auto"/>
        </w:pBdr>
        <w:jc w:val="center"/>
        <w:rPr>
          <w:rFonts w:ascii="Arial" w:hAnsi="Arial"/>
          <w:b/>
        </w:rPr>
      </w:pPr>
    </w:p>
    <w:p w:rsidR="006B36B1" w:rsidRDefault="006B36B1" w:rsidP="009E3681">
      <w:pPr>
        <w:pBdr>
          <w:top w:val="single" w:sz="4" w:space="1" w:color="auto"/>
        </w:pBdr>
        <w:jc w:val="center"/>
        <w:rPr>
          <w:rFonts w:ascii="Arial" w:hAnsi="Arial"/>
          <w:b/>
        </w:rPr>
      </w:pPr>
    </w:p>
    <w:p w:rsidR="006B36B1" w:rsidRDefault="006B36B1" w:rsidP="009E3681">
      <w:pPr>
        <w:pBdr>
          <w:top w:val="single" w:sz="4" w:space="1" w:color="auto"/>
        </w:pBdr>
        <w:jc w:val="center"/>
        <w:rPr>
          <w:rFonts w:ascii="Arial" w:hAnsi="Arial"/>
          <w:b/>
        </w:rPr>
      </w:pPr>
    </w:p>
    <w:p w:rsidR="004C2181" w:rsidRDefault="004C2181" w:rsidP="009E3681">
      <w:pPr>
        <w:pBdr>
          <w:top w:val="single" w:sz="4" w:space="1" w:color="auto"/>
        </w:pBdr>
        <w:rPr>
          <w:rFonts w:ascii="Arial" w:hAnsi="Arial"/>
        </w:rPr>
      </w:pPr>
      <w:r>
        <w:rPr>
          <w:rFonts w:ascii="Arial" w:hAnsi="Arial"/>
        </w:rPr>
        <w:t>Before going on assignment students should consider any risks to their personal safety that might arise and discuss these with the lecturer responsible for the assignment or another member of academic staff.</w:t>
      </w:r>
    </w:p>
    <w:p w:rsidR="004C2181" w:rsidRDefault="004C2181" w:rsidP="009E3681">
      <w:pPr>
        <w:pBdr>
          <w:top w:val="single" w:sz="4" w:space="1" w:color="auto"/>
        </w:pBdr>
        <w:rPr>
          <w:rFonts w:ascii="Arial" w:hAnsi="Arial"/>
        </w:rPr>
      </w:pPr>
    </w:p>
    <w:p w:rsidR="009E3681" w:rsidRDefault="009E3681" w:rsidP="009E3681">
      <w:pPr>
        <w:pBdr>
          <w:top w:val="single" w:sz="4" w:space="1" w:color="auto"/>
        </w:pBdr>
        <w:rPr>
          <w:rFonts w:ascii="Arial" w:hAnsi="Arial"/>
        </w:rPr>
      </w:pPr>
      <w:r>
        <w:rPr>
          <w:rFonts w:ascii="Arial" w:hAnsi="Arial"/>
        </w:rPr>
        <w:t>Before going on new</w:t>
      </w:r>
      <w:r w:rsidR="004C2181">
        <w:rPr>
          <w:rFonts w:ascii="Arial" w:hAnsi="Arial"/>
        </w:rPr>
        <w:t>s</w:t>
      </w:r>
      <w:r w:rsidR="00FE7640">
        <w:rPr>
          <w:rFonts w:ascii="Arial" w:hAnsi="Arial"/>
        </w:rPr>
        <w:t xml:space="preserve"> gather</w:t>
      </w:r>
      <w:r>
        <w:rPr>
          <w:rFonts w:ascii="Arial" w:hAnsi="Arial"/>
        </w:rPr>
        <w:t xml:space="preserve">ing </w:t>
      </w:r>
      <w:r w:rsidR="00681C7A">
        <w:rPr>
          <w:rFonts w:ascii="Arial" w:hAnsi="Arial"/>
        </w:rPr>
        <w:t>operations, all students should do all of the following:</w:t>
      </w:r>
    </w:p>
    <w:p w:rsidR="00681C7A" w:rsidRDefault="00681C7A" w:rsidP="009E3681">
      <w:pPr>
        <w:pBdr>
          <w:top w:val="single" w:sz="4" w:space="1" w:color="auto"/>
        </w:pBdr>
        <w:rPr>
          <w:rFonts w:ascii="Arial" w:hAnsi="Arial"/>
        </w:rPr>
      </w:pPr>
    </w:p>
    <w:p w:rsidR="009E3681" w:rsidRDefault="009E3681" w:rsidP="009E3681">
      <w:pPr>
        <w:pBdr>
          <w:top w:val="single" w:sz="4" w:space="1" w:color="auto"/>
        </w:pBdr>
        <w:rPr>
          <w:rFonts w:ascii="Arial" w:hAnsi="Arial"/>
        </w:rPr>
      </w:pPr>
    </w:p>
    <w:p w:rsidR="009E3681" w:rsidRDefault="00681C7A" w:rsidP="009E3681">
      <w:pPr>
        <w:pBdr>
          <w:top w:val="single" w:sz="4" w:space="1" w:color="auto"/>
        </w:pBdr>
        <w:ind w:left="720" w:hanging="720"/>
        <w:rPr>
          <w:rFonts w:ascii="Arial" w:hAnsi="Arial"/>
        </w:rPr>
      </w:pPr>
      <w:r>
        <w:rPr>
          <w:rFonts w:ascii="Arial" w:hAnsi="Arial"/>
        </w:rPr>
        <w:t>1.</w:t>
      </w:r>
      <w:r>
        <w:rPr>
          <w:rFonts w:ascii="Arial" w:hAnsi="Arial"/>
        </w:rPr>
        <w:tab/>
        <w:t>E</w:t>
      </w:r>
      <w:r w:rsidR="009E3681">
        <w:rPr>
          <w:rFonts w:ascii="Arial" w:hAnsi="Arial"/>
        </w:rPr>
        <w:t>nsure that the lecturer responsible for the exercise knows where he/she is going or</w:t>
      </w:r>
      <w:r w:rsidR="004C2181">
        <w:rPr>
          <w:rFonts w:ascii="Arial" w:hAnsi="Arial"/>
        </w:rPr>
        <w:t>,</w:t>
      </w:r>
      <w:r w:rsidR="009E3681">
        <w:rPr>
          <w:rFonts w:ascii="Arial" w:hAnsi="Arial"/>
        </w:rPr>
        <w:t xml:space="preserve"> if the lecturer is not available, that the Head of Centre and/o</w:t>
      </w:r>
      <w:r w:rsidR="004C2181">
        <w:rPr>
          <w:rFonts w:ascii="Arial" w:hAnsi="Arial"/>
        </w:rPr>
        <w:t xml:space="preserve">r the </w:t>
      </w:r>
      <w:r w:rsidR="004D00F2">
        <w:rPr>
          <w:rFonts w:ascii="Arial" w:hAnsi="Arial"/>
        </w:rPr>
        <w:t xml:space="preserve">Director of Learning and Teaching and/or the </w:t>
      </w:r>
      <w:r w:rsidR="004C2181">
        <w:rPr>
          <w:rFonts w:ascii="Arial" w:hAnsi="Arial"/>
        </w:rPr>
        <w:t>Centre Administrator know</w:t>
      </w:r>
      <w:r w:rsidR="009E3681">
        <w:rPr>
          <w:rFonts w:ascii="Arial" w:hAnsi="Arial"/>
        </w:rPr>
        <w:t>.</w:t>
      </w:r>
    </w:p>
    <w:p w:rsidR="009E3681" w:rsidRDefault="009E3681" w:rsidP="009E3681">
      <w:pPr>
        <w:pBdr>
          <w:top w:val="single" w:sz="4" w:space="1" w:color="auto"/>
        </w:pBdr>
        <w:ind w:left="720" w:hanging="720"/>
        <w:rPr>
          <w:rFonts w:ascii="Arial" w:hAnsi="Arial"/>
        </w:rPr>
      </w:pPr>
    </w:p>
    <w:p w:rsidR="009E3681" w:rsidRDefault="009E3681" w:rsidP="009E3681">
      <w:pPr>
        <w:pBdr>
          <w:top w:val="single" w:sz="4" w:space="1" w:color="auto"/>
        </w:pBdr>
        <w:ind w:left="720" w:hanging="720"/>
        <w:rPr>
          <w:rFonts w:ascii="Arial" w:hAnsi="Arial"/>
        </w:rPr>
      </w:pPr>
      <w:r>
        <w:rPr>
          <w:rFonts w:ascii="Arial" w:hAnsi="Arial"/>
        </w:rPr>
        <w:t>2.</w:t>
      </w:r>
      <w:r>
        <w:rPr>
          <w:rFonts w:ascii="Arial" w:hAnsi="Arial"/>
        </w:rPr>
        <w:tab/>
      </w:r>
      <w:r w:rsidR="00681C7A">
        <w:rPr>
          <w:rFonts w:ascii="Arial" w:hAnsi="Arial"/>
        </w:rPr>
        <w:t>C</w:t>
      </w:r>
      <w:r>
        <w:rPr>
          <w:rFonts w:ascii="Arial" w:hAnsi="Arial"/>
        </w:rPr>
        <w:t>onsider carefully whether it is appropriate to go alone or whether the location or circumstances suggest that he/she should be accompanied</w:t>
      </w:r>
      <w:r w:rsidR="004D00F2">
        <w:rPr>
          <w:rFonts w:ascii="Arial" w:hAnsi="Arial"/>
        </w:rPr>
        <w:t>.  He/she should take advic</w:t>
      </w:r>
      <w:r w:rsidR="004C2181">
        <w:rPr>
          <w:rFonts w:ascii="Arial" w:hAnsi="Arial"/>
        </w:rPr>
        <w:t>e if uncertain.</w:t>
      </w:r>
    </w:p>
    <w:p w:rsidR="004C2181" w:rsidRDefault="004C2181" w:rsidP="009E3681">
      <w:pPr>
        <w:pBdr>
          <w:top w:val="single" w:sz="4" w:space="1" w:color="auto"/>
        </w:pBdr>
        <w:ind w:left="720" w:hanging="720"/>
        <w:rPr>
          <w:rFonts w:ascii="Arial" w:hAnsi="Arial"/>
        </w:rPr>
      </w:pPr>
    </w:p>
    <w:p w:rsidR="004C2181" w:rsidRDefault="004C2181" w:rsidP="009E3681">
      <w:pPr>
        <w:pBdr>
          <w:top w:val="single" w:sz="4" w:space="1" w:color="auto"/>
        </w:pBdr>
        <w:ind w:left="720" w:hanging="720"/>
        <w:rPr>
          <w:rFonts w:ascii="Arial" w:hAnsi="Arial"/>
        </w:rPr>
      </w:pPr>
      <w:r>
        <w:rPr>
          <w:rFonts w:ascii="Arial" w:hAnsi="Arial"/>
        </w:rPr>
        <w:t>3.</w:t>
      </w:r>
      <w:r>
        <w:rPr>
          <w:rFonts w:ascii="Arial" w:hAnsi="Arial"/>
        </w:rPr>
        <w:tab/>
        <w:t>Always carry a mobile telephone, the number for which should have been given to the Centre.</w:t>
      </w:r>
    </w:p>
    <w:p w:rsidR="004C2181" w:rsidRDefault="004C2181" w:rsidP="009E3681">
      <w:pPr>
        <w:pBdr>
          <w:top w:val="single" w:sz="4" w:space="1" w:color="auto"/>
        </w:pBdr>
        <w:ind w:left="720" w:hanging="720"/>
        <w:rPr>
          <w:rFonts w:ascii="Arial" w:hAnsi="Arial"/>
        </w:rPr>
      </w:pPr>
    </w:p>
    <w:p w:rsidR="004C2181" w:rsidRDefault="004C2181" w:rsidP="009E3681">
      <w:pPr>
        <w:pBdr>
          <w:top w:val="single" w:sz="4" w:space="1" w:color="auto"/>
        </w:pBdr>
        <w:ind w:left="720" w:hanging="720"/>
        <w:rPr>
          <w:rFonts w:ascii="Arial" w:hAnsi="Arial"/>
        </w:rPr>
      </w:pPr>
      <w:r>
        <w:rPr>
          <w:rFonts w:ascii="Arial" w:hAnsi="Arial"/>
        </w:rPr>
        <w:t>4.</w:t>
      </w:r>
      <w:r>
        <w:rPr>
          <w:rFonts w:ascii="Arial" w:hAnsi="Arial"/>
        </w:rPr>
        <w:tab/>
        <w:t>Always have the mobile telephone numbers of the lecturer responsible for the assignment, the Head of Centre and the Director of Learning and Teaching.</w:t>
      </w:r>
    </w:p>
    <w:p w:rsidR="006B36B1" w:rsidRDefault="006B36B1" w:rsidP="009E3681">
      <w:pPr>
        <w:pBdr>
          <w:top w:val="single" w:sz="4" w:space="1" w:color="auto"/>
        </w:pBdr>
        <w:ind w:left="720" w:hanging="720"/>
        <w:rPr>
          <w:rFonts w:ascii="Arial" w:hAnsi="Arial"/>
        </w:rPr>
      </w:pPr>
    </w:p>
    <w:p w:rsidR="00FE7640" w:rsidRDefault="00FE7640" w:rsidP="00681C7A">
      <w:pPr>
        <w:pBdr>
          <w:top w:val="single" w:sz="4" w:space="1" w:color="auto"/>
        </w:pBdr>
        <w:ind w:left="720" w:hanging="720"/>
        <w:jc w:val="both"/>
        <w:rPr>
          <w:rFonts w:ascii="Arial" w:hAnsi="Arial"/>
        </w:rPr>
      </w:pPr>
      <w:r>
        <w:rPr>
          <w:rFonts w:ascii="Arial" w:hAnsi="Arial"/>
        </w:rPr>
        <w:t>5.</w:t>
      </w:r>
      <w:r>
        <w:rPr>
          <w:rFonts w:ascii="Arial" w:hAnsi="Arial"/>
        </w:rPr>
        <w:tab/>
        <w:t>When visiting an interviewee at a new location, students must inform a responsible friend, relative or fellow student where they are going and at what time they are likely to leave.  When the student has lef</w:t>
      </w:r>
      <w:r w:rsidR="008C2AC4">
        <w:rPr>
          <w:rFonts w:ascii="Arial" w:hAnsi="Arial"/>
        </w:rPr>
        <w:t>t the interviewee, the former must</w:t>
      </w:r>
      <w:bookmarkStart w:id="0" w:name="_GoBack"/>
      <w:bookmarkEnd w:id="0"/>
      <w:r>
        <w:rPr>
          <w:rFonts w:ascii="Arial" w:hAnsi="Arial"/>
        </w:rPr>
        <w:t xml:space="preserve"> tell the responsible friend, relative or fellow student that he/she has left the location safely </w:t>
      </w:r>
    </w:p>
    <w:p w:rsidR="006B36B1" w:rsidRDefault="006B36B1" w:rsidP="009E3681">
      <w:pPr>
        <w:pBdr>
          <w:top w:val="single" w:sz="4" w:space="1" w:color="auto"/>
        </w:pBdr>
        <w:ind w:left="720" w:hanging="720"/>
        <w:rPr>
          <w:rFonts w:ascii="Arial" w:hAnsi="Arial"/>
        </w:rPr>
      </w:pPr>
    </w:p>
    <w:p w:rsidR="006B36B1" w:rsidRDefault="006B36B1" w:rsidP="009E3681">
      <w:pPr>
        <w:pBdr>
          <w:top w:val="single" w:sz="4" w:space="1" w:color="auto"/>
        </w:pBdr>
        <w:ind w:left="720" w:hanging="720"/>
        <w:rPr>
          <w:rFonts w:ascii="Arial" w:hAnsi="Arial"/>
        </w:rPr>
      </w:pPr>
    </w:p>
    <w:p w:rsidR="006B36B1" w:rsidRDefault="007C43C8" w:rsidP="009E3681">
      <w:pPr>
        <w:pBdr>
          <w:top w:val="single" w:sz="4" w:space="1" w:color="auto"/>
        </w:pBdr>
        <w:ind w:left="720" w:hanging="720"/>
        <w:rPr>
          <w:rFonts w:ascii="Arial" w:hAnsi="Arial"/>
        </w:rPr>
      </w:pPr>
      <w:r>
        <w:rPr>
          <w:rFonts w:ascii="Arial" w:hAnsi="Arial"/>
        </w:rPr>
        <w:t>The Centre for Journalism advises on occupational health, safety and security.</w:t>
      </w:r>
    </w:p>
    <w:p w:rsidR="007C43C8" w:rsidRDefault="007C43C8" w:rsidP="009E3681">
      <w:pPr>
        <w:pBdr>
          <w:top w:val="single" w:sz="4" w:space="1" w:color="auto"/>
        </w:pBdr>
        <w:ind w:left="720" w:hanging="720"/>
        <w:rPr>
          <w:rFonts w:ascii="Arial" w:hAnsi="Arial"/>
        </w:rPr>
      </w:pPr>
    </w:p>
    <w:p w:rsidR="007C43C8" w:rsidRDefault="007C43C8" w:rsidP="007C43C8">
      <w:pPr>
        <w:pBdr>
          <w:top w:val="single" w:sz="4" w:space="1" w:color="auto"/>
        </w:pBdr>
        <w:rPr>
          <w:rFonts w:ascii="Arial" w:hAnsi="Arial"/>
        </w:rPr>
      </w:pPr>
      <w:r>
        <w:rPr>
          <w:rFonts w:ascii="Arial" w:hAnsi="Arial"/>
        </w:rPr>
        <w:t>The Centre has a member of staff on call 24 hours a day for urgent operational enquiries by students on assignment.</w:t>
      </w:r>
    </w:p>
    <w:p w:rsidR="006B36B1" w:rsidRDefault="006B36B1" w:rsidP="009E3681">
      <w:pPr>
        <w:pBdr>
          <w:top w:val="single" w:sz="4" w:space="1" w:color="auto"/>
        </w:pBdr>
        <w:ind w:left="720" w:hanging="720"/>
        <w:rPr>
          <w:rFonts w:ascii="Arial" w:hAnsi="Arial"/>
        </w:rPr>
      </w:pPr>
    </w:p>
    <w:p w:rsidR="006B36B1" w:rsidRDefault="006B36B1" w:rsidP="009E3681">
      <w:pPr>
        <w:pBdr>
          <w:top w:val="single" w:sz="4" w:space="1" w:color="auto"/>
        </w:pBdr>
        <w:ind w:left="720" w:hanging="720"/>
        <w:rPr>
          <w:rFonts w:ascii="Arial" w:hAnsi="Arial"/>
        </w:rPr>
      </w:pPr>
    </w:p>
    <w:p w:rsidR="007C43C8" w:rsidRDefault="007C43C8" w:rsidP="009E3681">
      <w:pPr>
        <w:pBdr>
          <w:top w:val="single" w:sz="4" w:space="1" w:color="auto"/>
        </w:pBdr>
        <w:ind w:left="720" w:hanging="720"/>
        <w:rPr>
          <w:rFonts w:ascii="Arial" w:hAnsi="Arial"/>
        </w:rPr>
      </w:pPr>
    </w:p>
    <w:p w:rsidR="007C43C8" w:rsidRDefault="007C43C8" w:rsidP="009E3681">
      <w:pPr>
        <w:pBdr>
          <w:top w:val="single" w:sz="4" w:space="1" w:color="auto"/>
        </w:pBdr>
        <w:ind w:left="720" w:hanging="720"/>
        <w:rPr>
          <w:rFonts w:ascii="Arial" w:hAnsi="Arial"/>
        </w:rPr>
      </w:pPr>
    </w:p>
    <w:p w:rsidR="007C43C8" w:rsidRDefault="007C43C8" w:rsidP="009E3681">
      <w:pPr>
        <w:pBdr>
          <w:top w:val="single" w:sz="4" w:space="1" w:color="auto"/>
        </w:pBdr>
        <w:ind w:left="720" w:hanging="720"/>
        <w:rPr>
          <w:rFonts w:ascii="Arial" w:hAnsi="Arial"/>
        </w:rPr>
      </w:pPr>
    </w:p>
    <w:p w:rsidR="006B36B1" w:rsidRPr="007C43C8" w:rsidRDefault="006B36B1" w:rsidP="007C43C8">
      <w:pPr>
        <w:pBdr>
          <w:top w:val="single" w:sz="4" w:space="1" w:color="auto"/>
        </w:pBdr>
        <w:ind w:left="720" w:hanging="720"/>
        <w:jc w:val="right"/>
        <w:rPr>
          <w:rFonts w:ascii="Arial" w:hAnsi="Arial"/>
          <w:sz w:val="20"/>
          <w:szCs w:val="20"/>
        </w:rPr>
      </w:pPr>
      <w:r w:rsidRPr="007C43C8">
        <w:rPr>
          <w:rFonts w:ascii="Arial" w:hAnsi="Arial"/>
          <w:sz w:val="20"/>
          <w:szCs w:val="20"/>
        </w:rPr>
        <w:t>updated January 2015</w:t>
      </w:r>
    </w:p>
    <w:sectPr w:rsidR="006B36B1" w:rsidRPr="007C4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81"/>
    <w:rsid w:val="004C2181"/>
    <w:rsid w:val="004D00F2"/>
    <w:rsid w:val="0052370D"/>
    <w:rsid w:val="00633C24"/>
    <w:rsid w:val="00681C7A"/>
    <w:rsid w:val="006B36B1"/>
    <w:rsid w:val="007C43C8"/>
    <w:rsid w:val="008C2AC4"/>
    <w:rsid w:val="009E3681"/>
    <w:rsid w:val="00B5384B"/>
    <w:rsid w:val="00FE76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0D"/>
    <w:pPr>
      <w:spacing w:after="0" w:line="240" w:lineRule="auto"/>
    </w:pPr>
    <w:rPr>
      <w:rFonts w:ascii="Times New Roman" w:eastAsia="SimSun" w:hAnsi="Times New Roman"/>
      <w:b w:val="0"/>
      <w:szCs w:val="24"/>
    </w:rPr>
  </w:style>
  <w:style w:type="paragraph" w:styleId="Heading1">
    <w:name w:val="heading 1"/>
    <w:basedOn w:val="Normal"/>
    <w:next w:val="Normal"/>
    <w:link w:val="Heading1Char"/>
    <w:qFormat/>
    <w:rsid w:val="0052370D"/>
    <w:pPr>
      <w:keepNext/>
      <w:jc w:val="center"/>
      <w:outlineLvl w:val="0"/>
    </w:pPr>
    <w:rPr>
      <w:rFonts w:ascii="Plantin" w:eastAsia="Times New Roman" w:hAnsi="Planti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70D"/>
    <w:rPr>
      <w:rFonts w:ascii="Plantin" w:eastAsia="Times New Roman" w:hAnsi="Plantin" w:cs="Times New Roman"/>
    </w:rPr>
  </w:style>
  <w:style w:type="paragraph" w:styleId="ListParagraph">
    <w:name w:val="List Paragraph"/>
    <w:basedOn w:val="Normal"/>
    <w:uiPriority w:val="34"/>
    <w:qFormat/>
    <w:rsid w:val="0052370D"/>
    <w:pPr>
      <w:ind w:left="720"/>
      <w:contextualSpacing/>
    </w:pPr>
    <w:rPr>
      <w:rFonts w:ascii="Plantin" w:eastAsia="Times New Roman" w:hAnsi="Planti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0D"/>
    <w:pPr>
      <w:spacing w:after="0" w:line="240" w:lineRule="auto"/>
    </w:pPr>
    <w:rPr>
      <w:rFonts w:ascii="Times New Roman" w:eastAsia="SimSun" w:hAnsi="Times New Roman"/>
      <w:b w:val="0"/>
      <w:szCs w:val="24"/>
    </w:rPr>
  </w:style>
  <w:style w:type="paragraph" w:styleId="Heading1">
    <w:name w:val="heading 1"/>
    <w:basedOn w:val="Normal"/>
    <w:next w:val="Normal"/>
    <w:link w:val="Heading1Char"/>
    <w:qFormat/>
    <w:rsid w:val="0052370D"/>
    <w:pPr>
      <w:keepNext/>
      <w:jc w:val="center"/>
      <w:outlineLvl w:val="0"/>
    </w:pPr>
    <w:rPr>
      <w:rFonts w:ascii="Plantin" w:eastAsia="Times New Roman" w:hAnsi="Planti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70D"/>
    <w:rPr>
      <w:rFonts w:ascii="Plantin" w:eastAsia="Times New Roman" w:hAnsi="Plantin" w:cs="Times New Roman"/>
    </w:rPr>
  </w:style>
  <w:style w:type="paragraph" w:styleId="ListParagraph">
    <w:name w:val="List Paragraph"/>
    <w:basedOn w:val="Normal"/>
    <w:uiPriority w:val="34"/>
    <w:qFormat/>
    <w:rsid w:val="0052370D"/>
    <w:pPr>
      <w:ind w:left="720"/>
      <w:contextualSpacing/>
    </w:pPr>
    <w:rPr>
      <w:rFonts w:ascii="Plantin" w:eastAsia="Times New Roman" w:hAnsi="Planti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Bakowski</dc:creator>
  <cp:lastModifiedBy>Anastasia Bakowski</cp:lastModifiedBy>
  <cp:revision>8</cp:revision>
  <cp:lastPrinted>2015-01-23T15:00:00Z</cp:lastPrinted>
  <dcterms:created xsi:type="dcterms:W3CDTF">2015-01-14T14:49:00Z</dcterms:created>
  <dcterms:modified xsi:type="dcterms:W3CDTF">2015-01-23T15:02:00Z</dcterms:modified>
</cp:coreProperties>
</file>